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OV 125-2026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45F86B3A" w:rsidR="00344C82" w:rsidRPr="001C55D1" w:rsidRDefault="00985993" w:rsidP="00DD21DE">
            <w:r>
              <w:t>Stadt Cottbus - Neubau einer Trampolinhalle im Sportzentrum Cottbus - Los 52: Landschaftsbauarbeiten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Los 52: Landschaftsbauarbeiten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80D16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901386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43731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696EE8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5134E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92CDC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75F68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23FB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339D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Schwarz, Matthias</cp:lastModifiedBy>
  <cp:revision>12</cp:revision>
  <cp:lastPrinted>2010-03-03T17:05:00Z</cp:lastPrinted>
  <dcterms:created xsi:type="dcterms:W3CDTF">2016-10-19T11:49:00Z</dcterms:created>
  <dcterms:modified xsi:type="dcterms:W3CDTF">2026-06-04T09:03:00Z</dcterms:modified>
</cp:coreProperties>
</file>